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394978" w14:paraId="58A5F21F" w14:textId="77777777" w:rsidTr="000906DE">
        <w:tc>
          <w:tcPr>
            <w:tcW w:w="8505" w:type="dxa"/>
          </w:tcPr>
          <w:p w14:paraId="28261951" w14:textId="30B9E95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bij het opstellen van hun verslagen rekening dienen te houden.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1B59D875" w:rsidR="005D1B47" w:rsidRDefault="001B74D4">
          <w:pPr>
            <w:pStyle w:val="TOC1"/>
            <w:rPr>
              <w:rFonts w:asciiTheme="minorHAnsi" w:eastAsiaTheme="minorEastAsia" w:hAnsiTheme="minorHAnsi" w:cstheme="minorBidi"/>
              <w:b w:val="0"/>
              <w:szCs w:val="22"/>
              <w:lang w:val="nl-BE" w:eastAsia="nl-BE"/>
            </w:rPr>
          </w:pPr>
          <w:r w:rsidRPr="005D1B47">
            <w:rPr>
              <w:rFonts w:ascii="Times New Roman" w:hAnsi="Times New Roman" w:cs="Times New Roman"/>
              <w:szCs w:val="22"/>
            </w:rPr>
            <w:fldChar w:fldCharType="begin"/>
          </w:r>
          <w:r w:rsidRPr="001A3B32">
            <w:rPr>
              <w:rFonts w:ascii="Times New Roman" w:hAnsi="Times New Roman" w:cs="Times New Roman"/>
              <w:szCs w:val="22"/>
            </w:rPr>
            <w:instrText xml:space="preserve"> TOC \o "1-3" \h \z \u </w:instrText>
          </w:r>
          <w:r w:rsidRPr="005D1B47">
            <w:rPr>
              <w:rFonts w:ascii="Times New Roman" w:hAnsi="Times New Roman" w:cs="Times New Roman"/>
              <w:szCs w:val="22"/>
            </w:rPr>
            <w:fldChar w:fldCharType="separate"/>
          </w:r>
          <w:hyperlink w:anchor="_Toc73625150" w:history="1">
            <w:r w:rsidR="005D1B47" w:rsidRPr="00EC31CB">
              <w:rPr>
                <w:rStyle w:val="Hyperlink"/>
                <w:rFonts w:ascii="Times New Roman" w:hAnsi="Times New Roman"/>
              </w:rPr>
              <w:t>1</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Voorafgaande informatie aangaande onze werkzaamheden over [</w:t>
            </w:r>
            <w:r w:rsidR="005D1B47" w:rsidRPr="00EC31CB">
              <w:rPr>
                <w:rStyle w:val="Hyperlink"/>
                <w:rFonts w:ascii="Times New Roman" w:hAnsi="Times New Roman"/>
                <w:i/>
              </w:rPr>
              <w:t>identificatie van de instelling</w:t>
            </w:r>
            <w:r w:rsidR="005D1B47" w:rsidRPr="00EC31CB">
              <w:rPr>
                <w:rStyle w:val="Hyperlink"/>
                <w:rFonts w:ascii="Times New Roman" w:hAnsi="Times New Roman"/>
              </w:rPr>
              <w:t>] betreffende het boekjaar [</w:t>
            </w:r>
            <w:r w:rsidR="005D1B47" w:rsidRPr="00EC31CB">
              <w:rPr>
                <w:rStyle w:val="Hyperlink"/>
                <w:rFonts w:ascii="Times New Roman" w:hAnsi="Times New Roman"/>
                <w:i/>
              </w:rPr>
              <w:t>YYYY</w:t>
            </w:r>
            <w:r w:rsidR="005D1B47" w:rsidRPr="00EC31CB">
              <w:rPr>
                <w:rStyle w:val="Hyperlink"/>
                <w:rFonts w:ascii="Times New Roman" w:hAnsi="Times New Roman"/>
              </w:rPr>
              <w:t>]</w:t>
            </w:r>
            <w:r w:rsidR="005D1B47">
              <w:rPr>
                <w:webHidden/>
              </w:rPr>
              <w:tab/>
            </w:r>
            <w:r w:rsidR="005D1B47">
              <w:rPr>
                <w:webHidden/>
              </w:rPr>
              <w:fldChar w:fldCharType="begin"/>
            </w:r>
            <w:r w:rsidR="005D1B47">
              <w:rPr>
                <w:webHidden/>
              </w:rPr>
              <w:instrText xml:space="preserve"> PAGEREF _Toc73625150 \h </w:instrText>
            </w:r>
            <w:r w:rsidR="005D1B47">
              <w:rPr>
                <w:webHidden/>
              </w:rPr>
            </w:r>
            <w:r w:rsidR="005D1B47">
              <w:rPr>
                <w:webHidden/>
              </w:rPr>
              <w:fldChar w:fldCharType="separate"/>
            </w:r>
            <w:r w:rsidR="001A3B32">
              <w:rPr>
                <w:webHidden/>
              </w:rPr>
              <w:t>3</w:t>
            </w:r>
            <w:r w:rsidR="005D1B47">
              <w:rPr>
                <w:webHidden/>
              </w:rPr>
              <w:fldChar w:fldCharType="end"/>
            </w:r>
          </w:hyperlink>
        </w:p>
        <w:p w14:paraId="2F84BD9D" w14:textId="67E6F65F" w:rsidR="005D1B47" w:rsidRDefault="00394978">
          <w:pPr>
            <w:pStyle w:val="TOC1"/>
            <w:rPr>
              <w:rFonts w:asciiTheme="minorHAnsi" w:eastAsiaTheme="minorEastAsia" w:hAnsiTheme="minorHAnsi" w:cstheme="minorBidi"/>
              <w:b w:val="0"/>
              <w:szCs w:val="22"/>
              <w:lang w:val="nl-BE" w:eastAsia="nl-BE"/>
            </w:rPr>
          </w:pPr>
          <w:hyperlink w:anchor="_Toc73625151" w:history="1">
            <w:r w:rsidR="005D1B47" w:rsidRPr="00EC31CB">
              <w:rPr>
                <w:rStyle w:val="Hyperlink"/>
                <w:rFonts w:ascii="Times New Roman" w:hAnsi="Times New Roman"/>
              </w:rPr>
              <w:t>2</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sidR="005D1B47">
              <w:rPr>
                <w:webHidden/>
              </w:rPr>
              <w:tab/>
            </w:r>
            <w:r w:rsidR="005D1B47">
              <w:rPr>
                <w:webHidden/>
              </w:rPr>
              <w:fldChar w:fldCharType="begin"/>
            </w:r>
            <w:r w:rsidR="005D1B47">
              <w:rPr>
                <w:webHidden/>
              </w:rPr>
              <w:instrText xml:space="preserve"> PAGEREF _Toc73625151 \h </w:instrText>
            </w:r>
            <w:r w:rsidR="005D1B47">
              <w:rPr>
                <w:webHidden/>
              </w:rPr>
            </w:r>
            <w:r w:rsidR="005D1B47">
              <w:rPr>
                <w:webHidden/>
              </w:rPr>
              <w:fldChar w:fldCharType="separate"/>
            </w:r>
            <w:r w:rsidR="001A3B32">
              <w:rPr>
                <w:webHidden/>
              </w:rPr>
              <w:t>5</w:t>
            </w:r>
            <w:r w:rsidR="005D1B47">
              <w:rPr>
                <w:webHidden/>
              </w:rPr>
              <w:fldChar w:fldCharType="end"/>
            </w:r>
          </w:hyperlink>
        </w:p>
        <w:p w14:paraId="126B0CCD" w14:textId="1D9196B2" w:rsidR="005D1B47" w:rsidRDefault="00394978">
          <w:pPr>
            <w:pStyle w:val="TOC2"/>
            <w:rPr>
              <w:rFonts w:asciiTheme="minorHAnsi" w:eastAsiaTheme="minorEastAsia" w:hAnsiTheme="minorHAnsi" w:cstheme="minorBidi"/>
              <w:noProof/>
              <w:szCs w:val="22"/>
              <w:lang w:val="nl-BE" w:eastAsia="nl-BE"/>
            </w:rPr>
          </w:pPr>
          <w:hyperlink w:anchor="_Toc73625152" w:history="1">
            <w:r w:rsidR="005D1B47" w:rsidRPr="00EC31CB">
              <w:rPr>
                <w:rStyle w:val="Hyperlink"/>
                <w:rFonts w:ascii="Times New Roman" w:hAnsi="Times New Roman"/>
                <w:noProof/>
              </w:rPr>
              <w:t>2.1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w:t>
            </w:r>
            <w:r w:rsidR="005D1B47">
              <w:rPr>
                <w:noProof/>
                <w:webHidden/>
              </w:rPr>
              <w:tab/>
            </w:r>
            <w:r w:rsidR="005D1B47">
              <w:rPr>
                <w:noProof/>
                <w:webHidden/>
              </w:rPr>
              <w:fldChar w:fldCharType="begin"/>
            </w:r>
            <w:r w:rsidR="005D1B47">
              <w:rPr>
                <w:noProof/>
                <w:webHidden/>
              </w:rPr>
              <w:instrText xml:space="preserve"> PAGEREF _Toc73625152 \h </w:instrText>
            </w:r>
            <w:r w:rsidR="005D1B47">
              <w:rPr>
                <w:noProof/>
                <w:webHidden/>
              </w:rPr>
            </w:r>
            <w:r w:rsidR="005D1B47">
              <w:rPr>
                <w:noProof/>
                <w:webHidden/>
              </w:rPr>
              <w:fldChar w:fldCharType="separate"/>
            </w:r>
            <w:r w:rsidR="001A3B32">
              <w:rPr>
                <w:noProof/>
                <w:webHidden/>
              </w:rPr>
              <w:t>5</w:t>
            </w:r>
            <w:r w:rsidR="005D1B47">
              <w:rPr>
                <w:noProof/>
                <w:webHidden/>
              </w:rPr>
              <w:fldChar w:fldCharType="end"/>
            </w:r>
          </w:hyperlink>
        </w:p>
        <w:p w14:paraId="2FD6C301" w14:textId="6DACDCBF" w:rsidR="005D1B47" w:rsidRDefault="00394978">
          <w:pPr>
            <w:pStyle w:val="TOC1"/>
            <w:rPr>
              <w:rFonts w:asciiTheme="minorHAnsi" w:eastAsiaTheme="minorEastAsia" w:hAnsiTheme="minorHAnsi" w:cstheme="minorBidi"/>
              <w:b w:val="0"/>
              <w:szCs w:val="22"/>
              <w:lang w:val="nl-BE" w:eastAsia="nl-BE"/>
            </w:rPr>
          </w:pPr>
          <w:hyperlink w:anchor="_Toc73625153" w:history="1">
            <w:r w:rsidR="005D1B47" w:rsidRPr="00EC31CB">
              <w:rPr>
                <w:rStyle w:val="Hyperlink"/>
                <w:rFonts w:ascii="Times New Roman" w:hAnsi="Times New Roman"/>
              </w:rPr>
              <w:t>3</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Beheervennootschappen van AICB’s naar Belgisch recht die worden beheerst door de wet van 19 april 2014 betreffende de alternatieve instellingen voor collectieve belegging en hun beheerders</w:t>
            </w:r>
            <w:r w:rsidR="005D1B47">
              <w:rPr>
                <w:webHidden/>
              </w:rPr>
              <w:tab/>
            </w:r>
            <w:r w:rsidR="005D1B47">
              <w:rPr>
                <w:webHidden/>
              </w:rPr>
              <w:fldChar w:fldCharType="begin"/>
            </w:r>
            <w:r w:rsidR="005D1B47">
              <w:rPr>
                <w:webHidden/>
              </w:rPr>
              <w:instrText xml:space="preserve"> PAGEREF _Toc73625153 \h </w:instrText>
            </w:r>
            <w:r w:rsidR="005D1B47">
              <w:rPr>
                <w:webHidden/>
              </w:rPr>
            </w:r>
            <w:r w:rsidR="005D1B47">
              <w:rPr>
                <w:webHidden/>
              </w:rPr>
              <w:fldChar w:fldCharType="separate"/>
            </w:r>
            <w:r w:rsidR="001A3B32">
              <w:rPr>
                <w:webHidden/>
              </w:rPr>
              <w:t>8</w:t>
            </w:r>
            <w:r w:rsidR="005D1B47">
              <w:rPr>
                <w:webHidden/>
              </w:rPr>
              <w:fldChar w:fldCharType="end"/>
            </w:r>
          </w:hyperlink>
        </w:p>
        <w:p w14:paraId="5D03CF7C" w14:textId="05F57220" w:rsidR="005D1B47" w:rsidRDefault="00394978">
          <w:pPr>
            <w:pStyle w:val="TOC2"/>
            <w:rPr>
              <w:rFonts w:asciiTheme="minorHAnsi" w:eastAsiaTheme="minorEastAsia" w:hAnsiTheme="minorHAnsi" w:cstheme="minorBidi"/>
              <w:noProof/>
              <w:szCs w:val="22"/>
              <w:lang w:val="nl-BE" w:eastAsia="nl-BE"/>
            </w:rPr>
          </w:pPr>
          <w:hyperlink w:anchor="_Toc73625154" w:history="1">
            <w:r w:rsidR="005D1B47" w:rsidRPr="00EC31CB">
              <w:rPr>
                <w:rStyle w:val="Hyperlink"/>
                <w:rFonts w:ascii="Times New Roman" w:hAnsi="Times New Roman"/>
                <w:noProof/>
              </w:rPr>
              <w:t>3.1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w:t>
            </w:r>
            <w:r w:rsidR="005D1B47">
              <w:rPr>
                <w:noProof/>
                <w:webHidden/>
              </w:rPr>
              <w:tab/>
            </w:r>
            <w:r w:rsidR="005D1B47">
              <w:rPr>
                <w:noProof/>
                <w:webHidden/>
              </w:rPr>
              <w:fldChar w:fldCharType="begin"/>
            </w:r>
            <w:r w:rsidR="005D1B47">
              <w:rPr>
                <w:noProof/>
                <w:webHidden/>
              </w:rPr>
              <w:instrText xml:space="preserve"> PAGEREF _Toc73625154 \h </w:instrText>
            </w:r>
            <w:r w:rsidR="005D1B47">
              <w:rPr>
                <w:noProof/>
                <w:webHidden/>
              </w:rPr>
            </w:r>
            <w:r w:rsidR="005D1B47">
              <w:rPr>
                <w:noProof/>
                <w:webHidden/>
              </w:rPr>
              <w:fldChar w:fldCharType="separate"/>
            </w:r>
            <w:r w:rsidR="001A3B32">
              <w:rPr>
                <w:noProof/>
                <w:webHidden/>
              </w:rPr>
              <w:t>8</w:t>
            </w:r>
            <w:r w:rsidR="005D1B47">
              <w:rPr>
                <w:noProof/>
                <w:webHidden/>
              </w:rPr>
              <w:fldChar w:fldCharType="end"/>
            </w:r>
          </w:hyperlink>
        </w:p>
        <w:p w14:paraId="763BA4E1" w14:textId="77D916A0" w:rsidR="005D1B47" w:rsidRDefault="00394978">
          <w:pPr>
            <w:pStyle w:val="TOC1"/>
            <w:rPr>
              <w:rFonts w:asciiTheme="minorHAnsi" w:eastAsiaTheme="minorEastAsia" w:hAnsiTheme="minorHAnsi" w:cstheme="minorBidi"/>
              <w:b w:val="0"/>
              <w:szCs w:val="22"/>
              <w:lang w:val="nl-BE" w:eastAsia="nl-BE"/>
            </w:rPr>
          </w:pPr>
          <w:hyperlink w:anchor="_Toc73625155" w:history="1">
            <w:r w:rsidR="005D1B47" w:rsidRPr="00EC31CB">
              <w:rPr>
                <w:rStyle w:val="Hyperlink"/>
                <w:rFonts w:ascii="Times New Roman" w:hAnsi="Times New Roman"/>
              </w:rPr>
              <w:t>4</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Openbare instellingen</w:t>
            </w:r>
            <w:r w:rsidR="005D1B47" w:rsidRPr="00EC31CB">
              <w:rPr>
                <w:rStyle w:val="Hyperlink"/>
                <w:rFonts w:ascii="Times New Roman" w:hAnsi="Times New Roman"/>
              </w:rPr>
              <w:t xml:space="preserve"> </w:t>
            </w:r>
            <w:r w:rsidR="005D1B47" w:rsidRPr="00EC31CB">
              <w:rPr>
                <w:rStyle w:val="Hyperlink"/>
                <w:rFonts w:ascii="Times New Roman" w:hAnsi="Times New Roman"/>
              </w:rPr>
              <w:t>voor collectieve belegging met een veranderlijk aantal rechten van deeln</w:t>
            </w:r>
            <w:r w:rsidR="005D1B47" w:rsidRPr="00EC31CB">
              <w:rPr>
                <w:rStyle w:val="Hyperlink"/>
                <w:rFonts w:ascii="Times New Roman" w:hAnsi="Times New Roman"/>
              </w:rPr>
              <w:t>e</w:t>
            </w:r>
            <w:r w:rsidR="005D1B47" w:rsidRPr="00EC31CB">
              <w:rPr>
                <w:rStyle w:val="Hyperlink"/>
                <w:rFonts w:ascii="Times New Roman" w:hAnsi="Times New Roman"/>
              </w:rPr>
              <w:t>ming</w:t>
            </w:r>
            <w:r w:rsidR="005D1B47">
              <w:rPr>
                <w:webHidden/>
              </w:rPr>
              <w:tab/>
            </w:r>
            <w:r w:rsidR="005D1B47">
              <w:rPr>
                <w:webHidden/>
              </w:rPr>
              <w:fldChar w:fldCharType="begin"/>
            </w:r>
            <w:r w:rsidR="005D1B47">
              <w:rPr>
                <w:webHidden/>
              </w:rPr>
              <w:instrText xml:space="preserve"> PAGEREF _Toc73625155 \h </w:instrText>
            </w:r>
            <w:r w:rsidR="005D1B47">
              <w:rPr>
                <w:webHidden/>
              </w:rPr>
            </w:r>
            <w:r w:rsidR="005D1B47">
              <w:rPr>
                <w:webHidden/>
              </w:rPr>
              <w:fldChar w:fldCharType="separate"/>
            </w:r>
            <w:r w:rsidR="001A3B32">
              <w:rPr>
                <w:webHidden/>
              </w:rPr>
              <w:t>11</w:t>
            </w:r>
            <w:r w:rsidR="005D1B47">
              <w:rPr>
                <w:webHidden/>
              </w:rPr>
              <w:fldChar w:fldCharType="end"/>
            </w:r>
          </w:hyperlink>
        </w:p>
        <w:p w14:paraId="69314DF6" w14:textId="3D62DF8B" w:rsidR="005D1B47" w:rsidRDefault="00394978">
          <w:pPr>
            <w:pStyle w:val="TOC2"/>
            <w:rPr>
              <w:rFonts w:asciiTheme="minorHAnsi" w:eastAsiaTheme="minorEastAsia" w:hAnsiTheme="minorHAnsi" w:cstheme="minorBidi"/>
              <w:noProof/>
              <w:szCs w:val="22"/>
              <w:lang w:val="nl-BE" w:eastAsia="nl-BE"/>
            </w:rPr>
          </w:pPr>
          <w:hyperlink w:anchor="_Toc73625156" w:history="1">
            <w:r w:rsidR="005D1B47" w:rsidRPr="00EC31CB">
              <w:rPr>
                <w:rStyle w:val="Hyperlink"/>
                <w:rFonts w:ascii="Times New Roman" w:hAnsi="Times New Roman"/>
                <w:noProof/>
              </w:rPr>
              <w:t>4.1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 (“het halfjaarlijks verslag”)</w:t>
            </w:r>
            <w:r w:rsidR="005D1B47">
              <w:rPr>
                <w:noProof/>
                <w:webHidden/>
              </w:rPr>
              <w:tab/>
            </w:r>
            <w:r w:rsidR="005D1B47">
              <w:rPr>
                <w:noProof/>
                <w:webHidden/>
              </w:rPr>
              <w:fldChar w:fldCharType="begin"/>
            </w:r>
            <w:r w:rsidR="005D1B47">
              <w:rPr>
                <w:noProof/>
                <w:webHidden/>
              </w:rPr>
              <w:instrText xml:space="preserve"> PAGEREF _Toc73625156 \h </w:instrText>
            </w:r>
            <w:r w:rsidR="005D1B47">
              <w:rPr>
                <w:noProof/>
                <w:webHidden/>
              </w:rPr>
            </w:r>
            <w:r w:rsidR="005D1B47">
              <w:rPr>
                <w:noProof/>
                <w:webHidden/>
              </w:rPr>
              <w:fldChar w:fldCharType="separate"/>
            </w:r>
            <w:r w:rsidR="001A3B32">
              <w:rPr>
                <w:noProof/>
                <w:webHidden/>
              </w:rPr>
              <w:t>11</w:t>
            </w:r>
            <w:r w:rsidR="005D1B47">
              <w:rPr>
                <w:noProof/>
                <w:webHidden/>
              </w:rPr>
              <w:fldChar w:fldCharType="end"/>
            </w:r>
          </w:hyperlink>
        </w:p>
        <w:p w14:paraId="2388CAE2" w14:textId="05464642" w:rsidR="005D1B47" w:rsidRDefault="00394978">
          <w:pPr>
            <w:pStyle w:val="TOC1"/>
            <w:rPr>
              <w:rFonts w:asciiTheme="minorHAnsi" w:eastAsiaTheme="minorEastAsia" w:hAnsiTheme="minorHAnsi" w:cstheme="minorBidi"/>
              <w:b w:val="0"/>
              <w:szCs w:val="22"/>
              <w:lang w:val="nl-BE" w:eastAsia="nl-BE"/>
            </w:rPr>
          </w:pPr>
          <w:hyperlink w:anchor="_Toc73625157" w:history="1">
            <w:r w:rsidR="005D1B47" w:rsidRPr="00EC31CB">
              <w:rPr>
                <w:rStyle w:val="Hyperlink"/>
                <w:rFonts w:ascii="Times New Roman" w:hAnsi="Times New Roman"/>
              </w:rPr>
              <w:t>5</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Openbare alternatieve instellingen voor collectieve belegging met een veranderlijk aantal rechten van deelneming</w:t>
            </w:r>
            <w:r w:rsidR="005D1B47">
              <w:rPr>
                <w:webHidden/>
              </w:rPr>
              <w:tab/>
            </w:r>
            <w:r w:rsidR="005D1B47">
              <w:rPr>
                <w:webHidden/>
              </w:rPr>
              <w:fldChar w:fldCharType="begin"/>
            </w:r>
            <w:r w:rsidR="005D1B47">
              <w:rPr>
                <w:webHidden/>
              </w:rPr>
              <w:instrText xml:space="preserve"> PAGEREF _Toc73625157 \h </w:instrText>
            </w:r>
            <w:r w:rsidR="005D1B47">
              <w:rPr>
                <w:webHidden/>
              </w:rPr>
            </w:r>
            <w:r w:rsidR="005D1B47">
              <w:rPr>
                <w:webHidden/>
              </w:rPr>
              <w:fldChar w:fldCharType="separate"/>
            </w:r>
            <w:r w:rsidR="001A3B32">
              <w:rPr>
                <w:webHidden/>
              </w:rPr>
              <w:t>14</w:t>
            </w:r>
            <w:r w:rsidR="005D1B47">
              <w:rPr>
                <w:webHidden/>
              </w:rPr>
              <w:fldChar w:fldCharType="end"/>
            </w:r>
          </w:hyperlink>
        </w:p>
        <w:p w14:paraId="51DC04E3" w14:textId="0D97D94E" w:rsidR="005D1B47" w:rsidRDefault="00394978">
          <w:pPr>
            <w:pStyle w:val="TOC2"/>
            <w:rPr>
              <w:rFonts w:asciiTheme="minorHAnsi" w:eastAsiaTheme="minorEastAsia" w:hAnsiTheme="minorHAnsi" w:cstheme="minorBidi"/>
              <w:noProof/>
              <w:szCs w:val="22"/>
              <w:lang w:val="nl-BE" w:eastAsia="nl-BE"/>
            </w:rPr>
          </w:pPr>
          <w:hyperlink w:anchor="_Toc73625158" w:history="1">
            <w:r w:rsidR="005D1B47" w:rsidRPr="00EC31CB">
              <w:rPr>
                <w:rStyle w:val="Hyperlink"/>
                <w:rFonts w:ascii="Times New Roman" w:hAnsi="Times New Roman"/>
                <w:noProof/>
              </w:rPr>
              <w:t>5.1</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Verslag over de periodieke staten per einde eerste halfjaar (het “halfjaarlijks verslag”)</w:t>
            </w:r>
            <w:r w:rsidR="005D1B47">
              <w:rPr>
                <w:noProof/>
                <w:webHidden/>
              </w:rPr>
              <w:tab/>
            </w:r>
            <w:r w:rsidR="005D1B47">
              <w:rPr>
                <w:noProof/>
                <w:webHidden/>
              </w:rPr>
              <w:fldChar w:fldCharType="begin"/>
            </w:r>
            <w:r w:rsidR="005D1B47">
              <w:rPr>
                <w:noProof/>
                <w:webHidden/>
              </w:rPr>
              <w:instrText xml:space="preserve"> PAGEREF _Toc73625158 \h </w:instrText>
            </w:r>
            <w:r w:rsidR="005D1B47">
              <w:rPr>
                <w:noProof/>
                <w:webHidden/>
              </w:rPr>
            </w:r>
            <w:r w:rsidR="005D1B47">
              <w:rPr>
                <w:noProof/>
                <w:webHidden/>
              </w:rPr>
              <w:fldChar w:fldCharType="separate"/>
            </w:r>
            <w:r w:rsidR="001A3B32">
              <w:rPr>
                <w:noProof/>
                <w:webHidden/>
              </w:rPr>
              <w:t>14</w:t>
            </w:r>
            <w:r w:rsidR="005D1B47">
              <w:rPr>
                <w:noProof/>
                <w:webHidden/>
              </w:rPr>
              <w:fldChar w:fldCharType="end"/>
            </w:r>
          </w:hyperlink>
        </w:p>
        <w:p w14:paraId="00B44891" w14:textId="42A0B8C8" w:rsidR="005D1B47" w:rsidRDefault="00394978">
          <w:pPr>
            <w:pStyle w:val="TOC1"/>
            <w:rPr>
              <w:rFonts w:asciiTheme="minorHAnsi" w:eastAsiaTheme="minorEastAsia" w:hAnsiTheme="minorHAnsi" w:cstheme="minorBidi"/>
              <w:b w:val="0"/>
              <w:szCs w:val="22"/>
              <w:lang w:val="nl-BE" w:eastAsia="nl-BE"/>
            </w:rPr>
          </w:pPr>
          <w:hyperlink w:anchor="_Toc73625159" w:history="1">
            <w:r w:rsidR="005D1B47" w:rsidRPr="00EC31CB">
              <w:rPr>
                <w:rStyle w:val="Hyperlink"/>
                <w:rFonts w:ascii="Times New Roman" w:hAnsi="Times New Roman"/>
              </w:rPr>
              <w:t>6</w:t>
            </w:r>
            <w:r w:rsidR="005D1B47">
              <w:rPr>
                <w:rFonts w:asciiTheme="minorHAnsi" w:eastAsiaTheme="minorEastAsia" w:hAnsiTheme="minorHAnsi" w:cstheme="minorBidi"/>
                <w:b w:val="0"/>
                <w:szCs w:val="22"/>
                <w:lang w:val="nl-BE" w:eastAsia="nl-BE"/>
              </w:rPr>
              <w:tab/>
            </w:r>
            <w:r w:rsidR="005D1B47" w:rsidRPr="00EC31CB">
              <w:rPr>
                <w:rStyle w:val="Hyperlink"/>
                <w:rFonts w:ascii="Times New Roman" w:hAnsi="Times New Roman"/>
              </w:rPr>
              <w:t>Verslag over het halfjaarlijks financieel verslag per einde eerste halfjaar van de Gereglementeerde Vastgoedvennootschappen</w:t>
            </w:r>
            <w:r w:rsidR="005D1B47">
              <w:rPr>
                <w:webHidden/>
              </w:rPr>
              <w:tab/>
            </w:r>
            <w:r w:rsidR="005D1B47">
              <w:rPr>
                <w:webHidden/>
              </w:rPr>
              <w:fldChar w:fldCharType="begin"/>
            </w:r>
            <w:r w:rsidR="005D1B47">
              <w:rPr>
                <w:webHidden/>
              </w:rPr>
              <w:instrText xml:space="preserve"> PAGEREF _Toc73625159 \h </w:instrText>
            </w:r>
            <w:r w:rsidR="005D1B47">
              <w:rPr>
                <w:webHidden/>
              </w:rPr>
            </w:r>
            <w:r w:rsidR="005D1B47">
              <w:rPr>
                <w:webHidden/>
              </w:rPr>
              <w:fldChar w:fldCharType="separate"/>
            </w:r>
            <w:r w:rsidR="001A3B32">
              <w:rPr>
                <w:webHidden/>
              </w:rPr>
              <w:t>17</w:t>
            </w:r>
            <w:r w:rsidR="005D1B47">
              <w:rPr>
                <w:webHidden/>
              </w:rPr>
              <w:fldChar w:fldCharType="end"/>
            </w:r>
          </w:hyperlink>
        </w:p>
        <w:p w14:paraId="1F509CD3" w14:textId="16EDC446" w:rsidR="005D1B47" w:rsidRDefault="00394978">
          <w:pPr>
            <w:pStyle w:val="TOC2"/>
            <w:rPr>
              <w:rFonts w:asciiTheme="minorHAnsi" w:eastAsiaTheme="minorEastAsia" w:hAnsiTheme="minorHAnsi" w:cstheme="minorBidi"/>
              <w:noProof/>
              <w:szCs w:val="22"/>
              <w:lang w:val="nl-BE" w:eastAsia="nl-BE"/>
            </w:rPr>
          </w:pPr>
          <w:hyperlink w:anchor="_Toc73625160" w:history="1">
            <w:r w:rsidR="005D1B47" w:rsidRPr="00EC31CB">
              <w:rPr>
                <w:rStyle w:val="Hyperlink"/>
                <w:rFonts w:ascii="Times New Roman" w:hAnsi="Times New Roman"/>
                <w:noProof/>
              </w:rPr>
              <w:t xml:space="preserve">6.1. </w:t>
            </w:r>
            <w:r w:rsidR="005D1B47">
              <w:rPr>
                <w:rFonts w:asciiTheme="minorHAnsi" w:eastAsiaTheme="minorEastAsia" w:hAnsiTheme="minorHAnsi" w:cstheme="minorBidi"/>
                <w:noProof/>
                <w:szCs w:val="22"/>
                <w:lang w:val="nl-BE" w:eastAsia="nl-BE"/>
              </w:rPr>
              <w:tab/>
            </w:r>
            <w:r w:rsidR="005D1B47" w:rsidRPr="00EC31CB">
              <w:rPr>
                <w:rStyle w:val="Hyperlink"/>
                <w:rFonts w:ascii="Times New Roman" w:hAnsi="Times New Roman"/>
                <w:noProof/>
              </w:rPr>
              <w:t>Gereglementeerde Vastgoedvennootschappen</w:t>
            </w:r>
            <w:r w:rsidR="005D1B47">
              <w:rPr>
                <w:noProof/>
                <w:webHidden/>
              </w:rPr>
              <w:tab/>
            </w:r>
            <w:r w:rsidR="005D1B47">
              <w:rPr>
                <w:noProof/>
                <w:webHidden/>
              </w:rPr>
              <w:fldChar w:fldCharType="begin"/>
            </w:r>
            <w:r w:rsidR="005D1B47">
              <w:rPr>
                <w:noProof/>
                <w:webHidden/>
              </w:rPr>
              <w:instrText xml:space="preserve"> PAGEREF _Toc73625160 \h </w:instrText>
            </w:r>
            <w:r w:rsidR="005D1B47">
              <w:rPr>
                <w:noProof/>
                <w:webHidden/>
              </w:rPr>
            </w:r>
            <w:r w:rsidR="005D1B47">
              <w:rPr>
                <w:noProof/>
                <w:webHidden/>
              </w:rPr>
              <w:fldChar w:fldCharType="separate"/>
            </w:r>
            <w:r w:rsidR="001A3B32">
              <w:rPr>
                <w:noProof/>
                <w:webHidden/>
              </w:rPr>
              <w:t>17</w:t>
            </w:r>
            <w:r w:rsidR="005D1B47">
              <w:rPr>
                <w:noProof/>
                <w:webHidden/>
              </w:rPr>
              <w:fldChar w:fldCharType="end"/>
            </w:r>
          </w:hyperlink>
        </w:p>
        <w:p w14:paraId="25B063D3" w14:textId="4587E377" w:rsidR="001B74D4" w:rsidRPr="005D1B47" w:rsidRDefault="001B74D4" w:rsidP="001B74D4">
          <w:pPr>
            <w:jc w:val="both"/>
            <w:rPr>
              <w:szCs w:val="22"/>
            </w:rPr>
          </w:pPr>
          <w:r w:rsidRPr="005D1B47">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4"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5"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5"/>
      <w:r w:rsidR="00187B7A" w:rsidRPr="00AD6BDB">
        <w:rPr>
          <w:rStyle w:val="FootnoteReference"/>
          <w:rFonts w:ascii="Times New Roman" w:hAnsi="Times New Roman"/>
          <w:szCs w:val="22"/>
        </w:rPr>
        <w:footnoteReference w:id="2"/>
      </w:r>
      <w:bookmarkEnd w:id="1"/>
      <w:bookmarkEnd w:id="4"/>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A5469EE"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1C25C5">
        <w:rPr>
          <w:szCs w:val="22"/>
          <w:lang w:val="nl-BE"/>
        </w:rPr>
        <w:t>“Erkend Commissaris”</w:t>
      </w:r>
      <w:r w:rsidR="006271E6" w:rsidRPr="00AD6BDB">
        <w:rPr>
          <w:i/>
          <w:szCs w:val="22"/>
          <w:lang w:val="nl-BE"/>
        </w:rPr>
        <w:t xml:space="preserve"> 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6" w:name="_Hlk38987565"/>
      <w:r w:rsidRPr="00AD6BDB">
        <w:rPr>
          <w:i/>
          <w:szCs w:val="22"/>
          <w:lang w:val="nl-BE"/>
        </w:rPr>
        <w:t>[Vestigingsplaats, datum en handtekening</w:t>
      </w:r>
    </w:p>
    <w:p w14:paraId="62EE34C4" w14:textId="32E26EBE" w:rsidR="00BE6243" w:rsidRPr="00AD6BDB" w:rsidRDefault="00BE6243" w:rsidP="001B74D4">
      <w:pPr>
        <w:jc w:val="both"/>
        <w:rPr>
          <w:i/>
          <w:szCs w:val="22"/>
          <w:lang w:val="nl-BE"/>
        </w:rPr>
      </w:pPr>
      <w:r w:rsidRPr="00AD6BDB">
        <w:rPr>
          <w:i/>
          <w:szCs w:val="22"/>
          <w:lang w:val="nl-BE"/>
        </w:rPr>
        <w:t xml:space="preserve">Naam van de </w:t>
      </w:r>
      <w:r w:rsidR="001C25C5">
        <w:rPr>
          <w:i/>
          <w:szCs w:val="22"/>
          <w:lang w:val="nl-BE"/>
        </w:rPr>
        <w:t>“Erkend Commissaris”</w:t>
      </w:r>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6"/>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7" w:name="_Toc19198716"/>
      <w:bookmarkStart w:id="8"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7"/>
      <w:r w:rsidRPr="005D1B47">
        <w:rPr>
          <w:rFonts w:ascii="Times New Roman" w:hAnsi="Times New Roman"/>
          <w:szCs w:val="22"/>
        </w:rPr>
        <w:t xml:space="preserve"> en de instellingen voor belegging in schuldvorderingen</w:t>
      </w:r>
      <w:bookmarkEnd w:id="8"/>
    </w:p>
    <w:p w14:paraId="5B684567" w14:textId="5605EBF7" w:rsidR="001B74D4" w:rsidRPr="001A3B32" w:rsidRDefault="001B74D4" w:rsidP="001B74D4">
      <w:pPr>
        <w:pStyle w:val="Heading2"/>
        <w:jc w:val="both"/>
        <w:rPr>
          <w:rFonts w:ascii="Times New Roman" w:hAnsi="Times New Roman"/>
          <w:szCs w:val="22"/>
        </w:rPr>
      </w:pPr>
      <w:bookmarkStart w:id="9" w:name="_Toc412706282"/>
      <w:bookmarkStart w:id="10" w:name="_Toc19198717"/>
      <w:bookmarkStart w:id="11" w:name="_Toc736251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9"/>
      <w:bookmarkEnd w:id="10"/>
      <w:bookmarkEnd w:id="11"/>
    </w:p>
    <w:p w14:paraId="4A3B662C" w14:textId="36764F4F"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001C25C5">
        <w:rPr>
          <w:b/>
          <w:i/>
          <w:szCs w:val="22"/>
          <w:lang w:val="nl-BE"/>
        </w:rPr>
        <w:t>“Erkend Commissaris”</w:t>
      </w:r>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653E7619"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1321D141" w14:textId="5AA134EB" w:rsidR="001B74D4" w:rsidRPr="001A3B32" w:rsidRDefault="00D020C8" w:rsidP="001B74D4">
      <w:pPr>
        <w:jc w:val="both"/>
        <w:rPr>
          <w:b/>
          <w:i/>
          <w:szCs w:val="22"/>
          <w:u w:val="single"/>
          <w:lang w:val="nl-BE"/>
        </w:rPr>
      </w:pPr>
      <w:r w:rsidRPr="001A3B32">
        <w:rPr>
          <w:b/>
          <w:i/>
          <w:szCs w:val="22"/>
          <w:u w:val="single"/>
          <w:lang w:val="nl-BE"/>
        </w:rPr>
        <w:t>[</w:t>
      </w:r>
      <w:r w:rsidR="001B74D4" w:rsidRPr="001A3B32">
        <w:rPr>
          <w:b/>
          <w:i/>
          <w:szCs w:val="22"/>
          <w:u w:val="single"/>
          <w:lang w:val="nl-BE"/>
        </w:rPr>
        <w:t>Toe te voegen indien de instelling gebruik maakt van interne modellen voor de berekening van het reglementair vereiste eigen vermogen</w:t>
      </w:r>
    </w:p>
    <w:p w14:paraId="13655999" w14:textId="77777777" w:rsidR="001B74D4" w:rsidRPr="001A3B32" w:rsidRDefault="001B74D4" w:rsidP="001B74D4">
      <w:pPr>
        <w:jc w:val="both"/>
        <w:rPr>
          <w:i/>
          <w:szCs w:val="22"/>
          <w:u w:val="single"/>
          <w:lang w:val="nl-BE"/>
        </w:rPr>
      </w:pPr>
    </w:p>
    <w:p w14:paraId="322AF1CA" w14:textId="7A2C8C5F"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020C8" w:rsidRPr="001A3B32">
        <w:rPr>
          <w:i/>
          <w:szCs w:val="22"/>
          <w:lang w:val="nl-BE"/>
        </w:rPr>
        <w:t>[</w:t>
      </w:r>
      <w:r w:rsidR="001C25C5">
        <w:rPr>
          <w:i/>
          <w:szCs w:val="22"/>
          <w:lang w:val="nl-BE"/>
        </w:rPr>
        <w:t>“Erkende Commissarissen”</w:t>
      </w:r>
      <w:r w:rsidR="00D020C8" w:rsidRPr="001A3B32">
        <w:rPr>
          <w:i/>
          <w:szCs w:val="22"/>
          <w:lang w:val="nl-BE"/>
        </w:rPr>
        <w:t xml:space="preserve"> of “</w:t>
      </w:r>
      <w:r w:rsidRPr="001A3B32">
        <w:rPr>
          <w:i/>
          <w:szCs w:val="22"/>
          <w:lang w:val="nl-BE"/>
        </w:rPr>
        <w:t>Erkende Revisoren</w:t>
      </w:r>
      <w:r w:rsidR="00D020C8" w:rsidRPr="001A3B32">
        <w:rPr>
          <w:i/>
          <w:szCs w:val="22"/>
          <w:lang w:val="nl-BE"/>
        </w:rPr>
        <w:t>”</w:t>
      </w:r>
      <w:r w:rsidRPr="001A3B32">
        <w:rPr>
          <w:i/>
          <w:szCs w:val="22"/>
          <w:lang w:val="nl-BE"/>
        </w:rPr>
        <w:t>, naar</w:t>
      </w:r>
      <w:r w:rsidR="00D020C8" w:rsidRPr="001A3B32">
        <w:rPr>
          <w:i/>
          <w:szCs w:val="22"/>
          <w:lang w:val="nl-BE"/>
        </w:rPr>
        <w:t xml:space="preserve"> </w:t>
      </w:r>
      <w:r w:rsidRPr="001A3B32">
        <w:rPr>
          <w:i/>
          <w:szCs w:val="22"/>
          <w:lang w:val="nl-BE"/>
        </w:rPr>
        <w:t>gelang</w:t>
      </w:r>
      <w:r w:rsidR="00D020C8"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020C8" w:rsidRPr="001A3B32">
        <w:rPr>
          <w:i/>
          <w:szCs w:val="22"/>
          <w:shd w:val="clear" w:color="auto" w:fill="FFFFFF"/>
          <w:lang w:val="nl-BE"/>
        </w:rPr>
        <w:t xml:space="preserve"> Wij hebben evenwel de procedures uitgevoerd zoals opgenomen in de richtlijnen van de </w:t>
      </w:r>
      <w:r w:rsidR="000035C8" w:rsidRPr="001A3B32">
        <w:rPr>
          <w:i/>
          <w:szCs w:val="22"/>
          <w:shd w:val="clear" w:color="auto" w:fill="FFFFFF"/>
          <w:lang w:val="nl-BE"/>
        </w:rPr>
        <w:t>FSMA</w:t>
      </w:r>
      <w:r w:rsidR="00D020C8" w:rsidRPr="001A3B32">
        <w:rPr>
          <w:i/>
          <w:szCs w:val="22"/>
          <w:shd w:val="clear" w:color="auto" w:fill="FFFFFF"/>
          <w:lang w:val="nl-BE"/>
        </w:rPr>
        <w:t xml:space="preserve"> aan de </w:t>
      </w:r>
      <w:r w:rsidR="00D020C8" w:rsidRPr="001A3B32">
        <w:rPr>
          <w:i/>
          <w:szCs w:val="22"/>
          <w:lang w:val="nl-BE"/>
        </w:rPr>
        <w:t>[</w:t>
      </w:r>
      <w:r w:rsidR="001C25C5">
        <w:rPr>
          <w:i/>
          <w:szCs w:val="22"/>
          <w:lang w:val="nl-BE"/>
        </w:rPr>
        <w:t>“Erkende Commissarissen”</w:t>
      </w:r>
      <w:r w:rsidR="00D020C8" w:rsidRPr="001A3B32">
        <w:rPr>
          <w:i/>
          <w:szCs w:val="22"/>
          <w:lang w:val="nl-BE"/>
        </w:rPr>
        <w:t xml:space="preserve"> of “Erkende Revisoren”, naar gelang]</w:t>
      </w:r>
      <w:r w:rsidR="00D020C8"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020C8" w:rsidRPr="001A3B32">
        <w:rPr>
          <w:i/>
          <w:szCs w:val="22"/>
          <w:lang w:val="nl-BE"/>
        </w:rPr>
        <w:t>]</w:t>
      </w:r>
    </w:p>
    <w:p w14:paraId="348A967E" w14:textId="77777777" w:rsidR="001B74D4" w:rsidRPr="001A3B32" w:rsidRDefault="001B74D4" w:rsidP="001B74D4">
      <w:pPr>
        <w:jc w:val="both"/>
        <w:rPr>
          <w:i/>
          <w:szCs w:val="22"/>
          <w:lang w:val="nl-BE"/>
        </w:rPr>
      </w:pPr>
    </w:p>
    <w:p w14:paraId="43BC3DE2" w14:textId="38C5B572"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1A1203BD"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De uitvoering van een beoordeling van de </w:t>
      </w:r>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71677D04" w14:textId="77777777" w:rsidR="001B74D4" w:rsidRPr="001A3B32" w:rsidRDefault="001B74D4" w:rsidP="001B74D4">
      <w:pPr>
        <w:jc w:val="both"/>
        <w:rPr>
          <w:szCs w:val="22"/>
          <w:lang w:val="nl-BE"/>
        </w:rPr>
      </w:pP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lastRenderedPageBreak/>
        <w:t>Conclusie</w:t>
      </w:r>
    </w:p>
    <w:p w14:paraId="2825DB0E" w14:textId="77777777" w:rsidR="001B74D4" w:rsidRPr="001A3B32" w:rsidRDefault="001B74D4" w:rsidP="001B74D4">
      <w:pPr>
        <w:jc w:val="both"/>
        <w:rPr>
          <w:i/>
          <w:szCs w:val="22"/>
          <w:u w:val="single"/>
          <w:lang w:val="nl-BE"/>
        </w:rPr>
      </w:pPr>
    </w:p>
    <w:p w14:paraId="4F516261" w14:textId="6DC02C5B"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volgens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46B0CA99"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3221138C" w14:textId="6B14FE86"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de berekening van de vereisten zoals bedoeld in artikel 6, 2°, a) van het reglement</w:t>
      </w:r>
      <w:r w:rsidR="009E146A" w:rsidRPr="001A3B32">
        <w:rPr>
          <w:szCs w:val="22"/>
          <w:lang w:val="nl-BE"/>
        </w:rPr>
        <w:t xml:space="preserve"> van de CBFA</w:t>
      </w:r>
      <w:r w:rsidRPr="001A3B32">
        <w:rPr>
          <w:szCs w:val="22"/>
          <w:lang w:val="nl-BE"/>
        </w:rPr>
        <w:t xml:space="preserve"> van 28 augustus 2007 op het eigen vermogen van de beheervennootschappen van instellingen voor collectieve belegging, juist en volledig is (tabel 90.19);</w:t>
      </w:r>
    </w:p>
    <w:p w14:paraId="2FDC76C5" w14:textId="632F0A64" w:rsidR="004C7FAD" w:rsidRPr="001A3B32"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1A3B32">
        <w:rPr>
          <w:szCs w:val="22"/>
          <w:lang w:val="nl-BE"/>
        </w:rPr>
        <w:t xml:space="preserve">de berekening van volgende vereisten – </w:t>
      </w:r>
      <w:r w:rsidR="009E146A"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9E146A"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044B1EA2" w14:textId="77777777" w:rsidR="00AD6BDB" w:rsidRPr="001A3B32" w:rsidRDefault="00AD6BDB" w:rsidP="000906DE">
      <w:pPr>
        <w:rPr>
          <w:b/>
          <w:bCs/>
          <w:color w:val="000000"/>
          <w:szCs w:val="22"/>
          <w:lang w:val="nl-BE"/>
        </w:rPr>
      </w:pPr>
      <w:r w:rsidRPr="001A3B32">
        <w:rPr>
          <w:b/>
          <w:bCs/>
          <w:color w:val="000000"/>
          <w:szCs w:val="22"/>
          <w:lang w:val="nl-B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417A604A" w:rsidR="00AD6BDB" w:rsidRPr="001A3B32" w:rsidRDefault="00AD6BDB" w:rsidP="000906DE">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1F7C4B1B" w:rsidR="00AD6BDB" w:rsidRPr="001A3B32" w:rsidRDefault="00AD6BDB" w:rsidP="000906DE">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2022</w:t>
      </w:r>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E5A0D0B"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r w:rsidR="001C25C5">
        <w:rPr>
          <w:i/>
          <w:szCs w:val="22"/>
          <w:lang w:val="nl-BE"/>
        </w:rPr>
        <w:t>“Erkende Commissarissen”</w:t>
      </w:r>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12"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13" w:name="_Toc412706285"/>
      <w:bookmarkStart w:id="14" w:name="_Toc19198718"/>
      <w:bookmarkStart w:id="15" w:name="_Toc73625153"/>
      <w:bookmarkEnd w:id="12"/>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13"/>
      <w:bookmarkEnd w:id="14"/>
      <w:bookmarkEnd w:id="15"/>
    </w:p>
    <w:p w14:paraId="2CA3C31D" w14:textId="7BFEEEB2" w:rsidR="001B74D4" w:rsidRPr="001A3B32" w:rsidRDefault="001B74D4" w:rsidP="001B74D4">
      <w:pPr>
        <w:pStyle w:val="Heading2"/>
        <w:jc w:val="both"/>
        <w:rPr>
          <w:rFonts w:ascii="Times New Roman" w:hAnsi="Times New Roman"/>
          <w:szCs w:val="22"/>
        </w:rPr>
      </w:pPr>
      <w:bookmarkStart w:id="16" w:name="_Toc412706286"/>
      <w:bookmarkStart w:id="17" w:name="_Toc19198719"/>
      <w:bookmarkStart w:id="18" w:name="_Toc736251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6"/>
      <w:bookmarkEnd w:id="17"/>
      <w:bookmarkEnd w:id="18"/>
    </w:p>
    <w:p w14:paraId="2180FF7C" w14:textId="5FB34EB6"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42B24699"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halfjaarlijkse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34842E70" w14:textId="77777777" w:rsidR="001B74D4" w:rsidRPr="001A3B32" w:rsidRDefault="001B74D4" w:rsidP="001B74D4">
      <w:pPr>
        <w:jc w:val="both"/>
        <w:rPr>
          <w:i/>
          <w:szCs w:val="22"/>
          <w:u w:val="single"/>
          <w:lang w:val="nl-BE"/>
        </w:rPr>
      </w:pPr>
      <w:r w:rsidRPr="001A3B32">
        <w:rPr>
          <w:i/>
          <w:szCs w:val="22"/>
          <w:u w:val="single"/>
          <w:lang w:val="nl-BE"/>
        </w:rPr>
        <w:t>Toe te voegen indien de instelling gebruik maakt van interne modellen voor de berekening van het reglementair vereiste eigen vermogen</w:t>
      </w:r>
    </w:p>
    <w:p w14:paraId="4DF63FF3" w14:textId="77777777" w:rsidR="001B74D4" w:rsidRPr="001A3B32" w:rsidRDefault="001B74D4" w:rsidP="001B74D4">
      <w:pPr>
        <w:jc w:val="both"/>
        <w:rPr>
          <w:i/>
          <w:szCs w:val="22"/>
          <w:u w:val="single"/>
          <w:lang w:val="nl-BE"/>
        </w:rPr>
      </w:pPr>
    </w:p>
    <w:p w14:paraId="7B002F21" w14:textId="060B871A" w:rsidR="001B74D4" w:rsidRPr="001A3B32" w:rsidRDefault="001B74D4" w:rsidP="001B74D4">
      <w:pPr>
        <w:jc w:val="both"/>
        <w:rPr>
          <w:i/>
          <w:szCs w:val="22"/>
          <w:lang w:val="nl-BE"/>
        </w:rPr>
      </w:pPr>
      <w:r w:rsidRPr="001A3B32">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369D6" w:rsidRPr="001A3B32">
        <w:rPr>
          <w:i/>
          <w:szCs w:val="22"/>
          <w:lang w:val="nl-BE"/>
        </w:rPr>
        <w:t>[</w:t>
      </w:r>
      <w:r w:rsidR="001C25C5">
        <w:rPr>
          <w:i/>
          <w:szCs w:val="22"/>
          <w:lang w:val="nl-BE"/>
        </w:rPr>
        <w:t>“Erkende Commissarissen”</w:t>
      </w:r>
      <w:r w:rsidR="006D472C" w:rsidRPr="001A3B32">
        <w:rPr>
          <w:i/>
          <w:szCs w:val="22"/>
          <w:lang w:val="nl-BE"/>
        </w:rPr>
        <w:t xml:space="preserve"> of </w:t>
      </w:r>
      <w:r w:rsidR="00D369D6" w:rsidRPr="001A3B32">
        <w:rPr>
          <w:i/>
          <w:szCs w:val="22"/>
          <w:lang w:val="nl-BE"/>
        </w:rPr>
        <w:t>“</w:t>
      </w:r>
      <w:r w:rsidRPr="001A3B32">
        <w:rPr>
          <w:i/>
          <w:szCs w:val="22"/>
          <w:lang w:val="nl-BE"/>
        </w:rPr>
        <w:t>Erkende Revisoren</w:t>
      </w:r>
      <w:r w:rsidR="00D369D6" w:rsidRPr="001A3B32">
        <w:rPr>
          <w:i/>
          <w:szCs w:val="22"/>
          <w:lang w:val="nl-BE"/>
        </w:rPr>
        <w:t>”</w:t>
      </w:r>
      <w:r w:rsidRPr="001A3B32">
        <w:rPr>
          <w:i/>
          <w:szCs w:val="22"/>
          <w:lang w:val="nl-BE"/>
        </w:rPr>
        <w:t>, naargelang</w:t>
      </w:r>
      <w:r w:rsidR="00D369D6" w:rsidRPr="001A3B32">
        <w:rPr>
          <w:i/>
          <w:szCs w:val="22"/>
          <w:lang w:val="nl-BE"/>
        </w:rPr>
        <w:t>]</w:t>
      </w:r>
      <w:r w:rsidRPr="001A3B32">
        <w:rPr>
          <w:i/>
          <w:szCs w:val="22"/>
          <w:lang w:val="nl-BE"/>
        </w:rPr>
        <w:t>. Zowel de erkenning van de modellen als het toezicht op de naleving van de erkenningsvoorwaarden worden voor prudentiële doeleinden rechtstreeks door de FSMA opgevolgd.</w:t>
      </w:r>
      <w:r w:rsidR="00D369D6" w:rsidRPr="001A3B32">
        <w:rPr>
          <w:i/>
          <w:szCs w:val="22"/>
          <w:lang w:val="nl-BE"/>
        </w:rPr>
        <w:t xml:space="preserve"> </w:t>
      </w:r>
      <w:r w:rsidR="00D369D6" w:rsidRPr="001A3B32">
        <w:rPr>
          <w:i/>
          <w:szCs w:val="22"/>
          <w:shd w:val="clear" w:color="auto" w:fill="FFFFFF"/>
          <w:lang w:val="nl-BE"/>
        </w:rPr>
        <w:t xml:space="preserve">Wij hebben evenwel de procedures uitgevoerd zoals opgenomen in de richtlijnen van de </w:t>
      </w:r>
      <w:r w:rsidR="00290114" w:rsidRPr="001A3B32">
        <w:rPr>
          <w:i/>
          <w:szCs w:val="22"/>
          <w:shd w:val="clear" w:color="auto" w:fill="FFFFFF"/>
          <w:lang w:val="nl-BE"/>
        </w:rPr>
        <w:t>FSMA</w:t>
      </w:r>
      <w:r w:rsidR="00D369D6" w:rsidRPr="001A3B32">
        <w:rPr>
          <w:i/>
          <w:szCs w:val="22"/>
          <w:shd w:val="clear" w:color="auto" w:fill="FFFFFF"/>
          <w:lang w:val="nl-BE"/>
        </w:rPr>
        <w:t xml:space="preserve"> aan de </w:t>
      </w:r>
      <w:r w:rsidR="00D369D6" w:rsidRPr="001A3B32">
        <w:rPr>
          <w:i/>
          <w:szCs w:val="22"/>
          <w:lang w:val="nl-BE"/>
        </w:rPr>
        <w:t>[</w:t>
      </w:r>
      <w:r w:rsidR="001C25C5">
        <w:rPr>
          <w:i/>
          <w:szCs w:val="22"/>
          <w:lang w:val="nl-BE"/>
        </w:rPr>
        <w:t>“Erkende Commissarissen”</w:t>
      </w:r>
      <w:r w:rsidR="00D369D6" w:rsidRPr="001A3B32">
        <w:rPr>
          <w:i/>
          <w:szCs w:val="22"/>
          <w:lang w:val="nl-BE"/>
        </w:rPr>
        <w:t xml:space="preserve"> of “Erkende Revisoren”, naar gelang]</w:t>
      </w:r>
      <w:r w:rsidR="00D369D6"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D369D6" w:rsidRPr="001A3B32">
        <w:rPr>
          <w:i/>
          <w:szCs w:val="22"/>
          <w:lang w:val="nl-BE"/>
        </w:rPr>
        <w:t>]</w:t>
      </w:r>
    </w:p>
    <w:p w14:paraId="511D0DBB" w14:textId="77777777" w:rsidR="001B74D4" w:rsidRPr="001A3B32" w:rsidRDefault="001B74D4" w:rsidP="001B74D4">
      <w:pPr>
        <w:jc w:val="both"/>
        <w:rPr>
          <w:i/>
          <w:szCs w:val="22"/>
          <w:lang w:val="nl-BE"/>
        </w:rPr>
      </w:pPr>
    </w:p>
    <w:p w14:paraId="62A4ABCD" w14:textId="77777777"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naargelang]</w:t>
      </w:r>
      <w:r w:rsidRPr="001A3B32">
        <w:rPr>
          <w:szCs w:val="22"/>
          <w:lang w:val="nl-BE"/>
        </w:rPr>
        <w:t>.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034AB6F5"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AA38F74" w14:textId="21D40C87" w:rsidR="00D369D6" w:rsidRPr="001A3B32" w:rsidRDefault="00D369D6" w:rsidP="00D369D6">
      <w:pPr>
        <w:jc w:val="both"/>
        <w:rPr>
          <w:szCs w:val="22"/>
          <w:lang w:val="nl-BE"/>
        </w:rPr>
      </w:pPr>
    </w:p>
    <w:p w14:paraId="2C00F986" w14:textId="77777777" w:rsidR="001A3B32" w:rsidRDefault="001A3B32">
      <w:pPr>
        <w:spacing w:line="240" w:lineRule="auto"/>
        <w:rPr>
          <w:b/>
          <w:i/>
          <w:szCs w:val="22"/>
          <w:lang w:val="nl-BE"/>
        </w:rPr>
      </w:pPr>
      <w:r>
        <w:rPr>
          <w:b/>
          <w:i/>
          <w:szCs w:val="22"/>
          <w:lang w:val="nl-BE"/>
        </w:rPr>
        <w:br w:type="page"/>
      </w:r>
    </w:p>
    <w:p w14:paraId="4F7B7AD0" w14:textId="581B57B7" w:rsidR="001B74D4" w:rsidRPr="001A3B32" w:rsidRDefault="001B74D4" w:rsidP="001B74D4">
      <w:pPr>
        <w:jc w:val="both"/>
        <w:rPr>
          <w:b/>
          <w:i/>
          <w:szCs w:val="22"/>
          <w:lang w:val="nl-BE"/>
        </w:rPr>
      </w:pPr>
      <w:r w:rsidRPr="001A3B32">
        <w:rPr>
          <w:b/>
          <w:i/>
          <w:szCs w:val="22"/>
          <w:lang w:val="nl-BE"/>
        </w:rPr>
        <w:lastRenderedPageBreak/>
        <w:t>Conclusie</w:t>
      </w:r>
    </w:p>
    <w:p w14:paraId="4F236D9D" w14:textId="77777777" w:rsidR="001B74D4" w:rsidRPr="001A3B32" w:rsidRDefault="001B74D4" w:rsidP="001B74D4">
      <w:pPr>
        <w:jc w:val="both"/>
        <w:rPr>
          <w:b/>
          <w:i/>
          <w:szCs w:val="22"/>
          <w:lang w:val="nl-BE"/>
        </w:rPr>
      </w:pPr>
    </w:p>
    <w:p w14:paraId="1D310EC8" w14:textId="1974CF5D"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volgens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52F00E81" w:rsidR="001B74D4" w:rsidRPr="001A3B32" w:rsidRDefault="001B74D4" w:rsidP="001B74D4">
      <w:pPr>
        <w:jc w:val="both"/>
        <w:rPr>
          <w:i/>
          <w:szCs w:val="22"/>
          <w:lang w:val="nl-BE"/>
        </w:rPr>
      </w:pPr>
      <w:r w:rsidRPr="001A3B32">
        <w:rPr>
          <w:i/>
          <w:szCs w:val="22"/>
          <w:lang w:val="nl-BE"/>
        </w:rPr>
        <w:t>Voor wat betreft het gebruik door [identificatie van de instelling] van interne modellen voor de berekening van het reglementair vereiste eigen vermogen verwijzen wij naar de rub</w:t>
      </w:r>
      <w:r w:rsidR="00D369D6" w:rsidRPr="001A3B32">
        <w:rPr>
          <w:i/>
          <w:szCs w:val="22"/>
          <w:lang w:val="nl-BE"/>
        </w:rPr>
        <w:t>ri</w:t>
      </w:r>
      <w:r w:rsidRPr="001A3B32">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p>
    <w:p w14:paraId="5A42C406"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berekening van de vereisten zoals bedoeld in artikel 6, 2°, a) van het reglement van 28 augustus 2007 </w:t>
      </w:r>
      <w:r w:rsidR="00D369D6" w:rsidRPr="001A3B32">
        <w:rPr>
          <w:szCs w:val="22"/>
          <w:lang w:val="nl-BE"/>
        </w:rPr>
        <w:t xml:space="preserve">van de CBFA </w:t>
      </w:r>
      <w:r w:rsidRPr="001A3B32">
        <w:rPr>
          <w:szCs w:val="22"/>
          <w:lang w:val="nl-BE"/>
        </w:rPr>
        <w:t>op het eigen vermogen van de beheervennootschappen van instellingen voor collectieve belegging, juist en volledig is (tabel 90.19);</w:t>
      </w:r>
    </w:p>
    <w:p w14:paraId="60CB7D0B" w14:textId="302658E9" w:rsidR="001B74D4" w:rsidRPr="001A3B32"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1A3B32">
        <w:rPr>
          <w:szCs w:val="22"/>
          <w:lang w:val="nl-BE"/>
        </w:rPr>
        <w:t xml:space="preserve">de berekening van volgende vereisten </w:t>
      </w:r>
      <w:r w:rsidR="00D369D6" w:rsidRPr="001A3B32">
        <w:rPr>
          <w:szCs w:val="22"/>
          <w:lang w:val="nl-BE"/>
        </w:rPr>
        <w:t>–</w:t>
      </w:r>
      <w:r w:rsidRPr="001A3B32">
        <w:rPr>
          <w:szCs w:val="22"/>
          <w:lang w:val="nl-BE"/>
        </w:rPr>
        <w:t xml:space="preserve"> </w:t>
      </w:r>
      <w:r w:rsidR="00D369D6" w:rsidRPr="001A3B32">
        <w:rPr>
          <w:szCs w:val="22"/>
          <w:lang w:val="nl-BE"/>
        </w:rPr>
        <w:t>voor zover die relevant zijn</w:t>
      </w:r>
      <w:r w:rsidRPr="001A3B32">
        <w:rPr>
          <w:szCs w:val="22"/>
          <w:lang w:val="nl-BE"/>
        </w:rPr>
        <w:t xml:space="preserve"> voor de beheervennootschap - juist en</w:t>
      </w:r>
      <w:r w:rsidRPr="001A3B32">
        <w:rPr>
          <w:b/>
          <w:szCs w:val="22"/>
          <w:lang w:val="nl-BE"/>
        </w:rPr>
        <w:t xml:space="preserve"> </w:t>
      </w:r>
      <w:r w:rsidRPr="001A3B32">
        <w:rPr>
          <w:szCs w:val="22"/>
          <w:lang w:val="nl-BE"/>
        </w:rPr>
        <w:t>volledig is (tabellen 90.01 t/m 90.18): het krediet- en verwateringsrisico van risicoposities buiten de</w:t>
      </w:r>
      <w:r w:rsidRPr="001A3B32">
        <w:rPr>
          <w:b/>
          <w:szCs w:val="22"/>
          <w:lang w:val="nl-BE"/>
        </w:rPr>
        <w:t xml:space="preserve"> </w:t>
      </w:r>
      <w:r w:rsidRPr="001A3B32">
        <w:rPr>
          <w:szCs w:val="22"/>
          <w:lang w:val="nl-BE"/>
        </w:rPr>
        <w:t>handelsportefeuille, het marktrisico (afwikkelings- en wederpartijrisico bij niet</w:t>
      </w:r>
      <w:r w:rsidR="00203C26" w:rsidRPr="001A3B32">
        <w:rPr>
          <w:szCs w:val="22"/>
          <w:lang w:val="nl-BE"/>
        </w:rPr>
        <w:t>-</w:t>
      </w:r>
      <w:r w:rsidRPr="001A3B32">
        <w:rPr>
          <w:szCs w:val="22"/>
          <w:lang w:val="nl-BE"/>
        </w:rPr>
        <w:t>afgewikkelde</w:t>
      </w:r>
      <w:r w:rsidRPr="001A3B32">
        <w:rPr>
          <w:b/>
          <w:szCs w:val="22"/>
          <w:lang w:val="nl-BE"/>
        </w:rPr>
        <w:t xml:space="preserve"> </w:t>
      </w:r>
      <w:r w:rsidRPr="001A3B32">
        <w:rPr>
          <w:szCs w:val="22"/>
          <w:lang w:val="nl-BE"/>
        </w:rPr>
        <w:t>transacties en leveringen zonder tegenprestaties) en het marktrisico (wisselkoersrisico, en, in</w:t>
      </w:r>
      <w:r w:rsidRPr="001A3B32">
        <w:rPr>
          <w:b/>
          <w:szCs w:val="22"/>
          <w:lang w:val="nl-BE"/>
        </w:rPr>
        <w:t xml:space="preserve"> </w:t>
      </w:r>
      <w:r w:rsidRPr="001A3B32">
        <w:rPr>
          <w:szCs w:val="22"/>
          <w:lang w:val="nl-BE"/>
        </w:rPr>
        <w:t>voorkomend geval, interne modellen).</w:t>
      </w:r>
    </w:p>
    <w:p w14:paraId="79890322" w14:textId="77777777" w:rsidR="001B74D4" w:rsidRPr="001A3B32" w:rsidRDefault="001B74D4" w:rsidP="001B74D4">
      <w:pPr>
        <w:jc w:val="both"/>
        <w:rPr>
          <w:b/>
          <w:i/>
          <w:szCs w:val="22"/>
          <w:lang w:val="nl-BE"/>
        </w:rPr>
      </w:pPr>
    </w:p>
    <w:p w14:paraId="43EE9614" w14:textId="539C7474"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27EE79B8"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0D97B113"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2022</w:t>
      </w:r>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0F70CB85" w:rsidR="00DF793D" w:rsidRPr="001A3B32" w:rsidRDefault="00DF793D" w:rsidP="00DF793D">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9" w:name="_Toc412706289"/>
      <w:bookmarkStart w:id="20" w:name="_Toc19198720"/>
      <w:bookmarkStart w:id="21" w:name="_Toc73625155"/>
      <w:r w:rsidRPr="005D1B47">
        <w:rPr>
          <w:rFonts w:ascii="Times New Roman" w:hAnsi="Times New Roman"/>
          <w:szCs w:val="22"/>
        </w:rPr>
        <w:lastRenderedPageBreak/>
        <w:t>Openbare instellingen voor collectieve belegging met een veranderlijk aantal rechten van deelneming</w:t>
      </w:r>
      <w:bookmarkEnd w:id="19"/>
      <w:bookmarkEnd w:id="20"/>
      <w:bookmarkEnd w:id="21"/>
    </w:p>
    <w:p w14:paraId="3857D77B" w14:textId="0734ACCA" w:rsidR="001B74D4" w:rsidRPr="001A3B32" w:rsidRDefault="001B74D4" w:rsidP="001B74D4">
      <w:pPr>
        <w:pStyle w:val="Heading2"/>
        <w:jc w:val="both"/>
        <w:rPr>
          <w:rFonts w:ascii="Times New Roman" w:hAnsi="Times New Roman"/>
          <w:szCs w:val="22"/>
        </w:rPr>
      </w:pPr>
      <w:bookmarkStart w:id="22" w:name="_Toc19198721"/>
      <w:bookmarkStart w:id="23" w:name="_Toc736251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22"/>
      <w:bookmarkEnd w:id="23"/>
    </w:p>
    <w:p w14:paraId="1CF24CD2" w14:textId="22024CFC"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001C25C5">
        <w:rPr>
          <w:b/>
          <w:i/>
          <w:szCs w:val="22"/>
          <w:lang w:val="nl-BE"/>
        </w:rPr>
        <w:t>“Erkend Commissaris”</w:t>
      </w:r>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1A3B32" w:rsidRDefault="001B74D4" w:rsidP="001B74D4">
      <w:pPr>
        <w:jc w:val="both"/>
        <w:rPr>
          <w:szCs w:val="22"/>
          <w:lang w:val="nl-BE"/>
        </w:rPr>
      </w:pPr>
      <w:r w:rsidRPr="001A3B32">
        <w:rPr>
          <w:i/>
          <w:szCs w:val="22"/>
          <w:lang w:val="nl-BE"/>
        </w:rPr>
        <w:t>Identificatie van de instelling</w:t>
      </w:r>
      <w:r w:rsidRPr="001A3B32">
        <w:rPr>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051B6FD2" w:rsidR="001B74D4" w:rsidRPr="001A3B32" w:rsidRDefault="001B74D4" w:rsidP="001B74D4">
      <w:pPr>
        <w:jc w:val="both"/>
        <w:rPr>
          <w:szCs w:val="22"/>
          <w:lang w:val="nl-BE"/>
        </w:rPr>
      </w:pPr>
      <w:r w:rsidRPr="001A3B32">
        <w:rPr>
          <w:szCs w:val="22"/>
          <w:lang w:val="nl-BE"/>
        </w:rPr>
        <w:t>Overeenkomstig de wettelijke bepalingen, brengen wij u verslag uit over de resultaten van de beoordeling van het halfjaarlijks verslag. Dit verslag omvat on</w:t>
      </w:r>
      <w:r w:rsidR="00DF793D" w:rsidRPr="001A3B32">
        <w:rPr>
          <w:szCs w:val="22"/>
          <w:lang w:val="nl-BE"/>
        </w:rPr>
        <w:t>ze conclusie</w:t>
      </w:r>
      <w:r w:rsidRPr="001A3B32">
        <w:rPr>
          <w:szCs w:val="22"/>
          <w:lang w:val="nl-BE"/>
        </w:rPr>
        <w:t xml:space="preserv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089D8A0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4D502AA0"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509F835D"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overeenkomstig de geldende 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6C72FA96"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001C25C5">
        <w:rPr>
          <w:i/>
          <w:szCs w:val="22"/>
          <w:lang w:val="nl-BE"/>
        </w:rPr>
        <w:t>“Erkend Commissaris”</w:t>
      </w:r>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 strookt met mijn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1A3B32" w:rsidRDefault="00AD6BDB" w:rsidP="000906DE">
      <w:pPr>
        <w:jc w:val="both"/>
        <w:rPr>
          <w:b/>
          <w:bCs/>
          <w:color w:val="000000"/>
          <w:szCs w:val="22"/>
          <w:lang w:val="nl-BE"/>
        </w:rPr>
      </w:pPr>
      <w:r w:rsidRPr="001A3B32">
        <w:rPr>
          <w:b/>
          <w:bCs/>
          <w:color w:val="000000"/>
          <w:szCs w:val="22"/>
          <w:lang w:val="nl-B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64C5F43A" w:rsidR="00AD6BDB" w:rsidRPr="001A3B32" w:rsidRDefault="00AD6BDB" w:rsidP="000906DE">
      <w:pPr>
        <w:jc w:val="both"/>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7540D456"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2022</w:t>
      </w:r>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5FCF4564" w:rsidR="002A0D0E" w:rsidRPr="001A3B32" w:rsidRDefault="004223C7" w:rsidP="002A0D0E">
      <w:pPr>
        <w:jc w:val="both"/>
        <w:rPr>
          <w:szCs w:val="22"/>
          <w:lang w:val="nl-BE"/>
        </w:rPr>
      </w:pPr>
      <w:r w:rsidRPr="001A3B32">
        <w:rPr>
          <w:szCs w:val="22"/>
          <w:lang w:val="nl-BE"/>
        </w:rPr>
        <w:t>Het</w:t>
      </w:r>
      <w:r w:rsidR="002A0D0E" w:rsidRPr="001A3B32">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531ECB92" w:rsidR="002A0D0E" w:rsidRPr="001A3B32" w:rsidRDefault="002A0D0E" w:rsidP="002A0D0E">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13B66FEE"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4" w:name="_Toc412706298"/>
      <w:bookmarkStart w:id="25" w:name="_Toc16161917"/>
      <w:bookmarkStart w:id="26" w:name="_Toc19198723"/>
      <w:bookmarkStart w:id="27" w:name="_Toc73625157"/>
      <w:r w:rsidRPr="001A3B32">
        <w:rPr>
          <w:rFonts w:ascii="Times New Roman" w:hAnsi="Times New Roman"/>
          <w:szCs w:val="22"/>
        </w:rPr>
        <w:lastRenderedPageBreak/>
        <w:t>Openbare alternatieve instellingen voor collectieve belegging met een veranderlijk aantal rechten van deelneming</w:t>
      </w:r>
      <w:bookmarkEnd w:id="24"/>
      <w:bookmarkEnd w:id="25"/>
      <w:bookmarkEnd w:id="26"/>
      <w:bookmarkEnd w:id="27"/>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8" w:name="_Toc16161918"/>
      <w:bookmarkStart w:id="29" w:name="_Toc19198724"/>
      <w:bookmarkStart w:id="30" w:name="_Toc736251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8"/>
      <w:bookmarkEnd w:id="29"/>
      <w:bookmarkEnd w:id="30"/>
    </w:p>
    <w:p w14:paraId="582A7EEC" w14:textId="58F0AF49"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77777777"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77777777"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24817BB5"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77777777"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overeenkomstig de geldende richtlijnen van de FSMA</w:t>
      </w:r>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16738FB8"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r w:rsidR="001C25C5">
        <w:rPr>
          <w:i/>
          <w:szCs w:val="22"/>
          <w:lang w:val="nl-NL"/>
        </w:rPr>
        <w:t>“Erkend Commissaris”</w:t>
      </w:r>
      <w:r w:rsidRPr="001A3B32">
        <w:rPr>
          <w:i/>
          <w:szCs w:val="22"/>
          <w:lang w:val="nl-NL"/>
        </w:rPr>
        <w:t xml:space="preserve"> of “Erkend Revisor”, naargelang]</w:t>
      </w:r>
      <w:r w:rsidRPr="001A3B32">
        <w:rPr>
          <w:szCs w:val="22"/>
          <w:lang w:val="nl-BE"/>
        </w:rPr>
        <w:t>, niet strookt met mijn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1A3B32" w:rsidRDefault="00AD6BDB" w:rsidP="00AD6BDB">
      <w:pPr>
        <w:rPr>
          <w:b/>
          <w:bCs/>
          <w:color w:val="000000"/>
          <w:szCs w:val="22"/>
          <w:lang w:val="nl-BE"/>
        </w:rPr>
      </w:pPr>
      <w:r w:rsidRPr="001A3B32">
        <w:rPr>
          <w:b/>
          <w:bCs/>
          <w:color w:val="000000"/>
          <w:szCs w:val="22"/>
          <w:lang w:val="nl-B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7076433F"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12B2576B"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2022</w:t>
      </w:r>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7777777" w:rsidR="004223C7" w:rsidRPr="001A3B32" w:rsidRDefault="004223C7" w:rsidP="004223C7">
      <w:pPr>
        <w:jc w:val="both"/>
        <w:rPr>
          <w:szCs w:val="22"/>
          <w:lang w:val="nl-BE"/>
        </w:rPr>
      </w:pPr>
      <w:r w:rsidRPr="001A3B32">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lastRenderedPageBreak/>
        <w:t xml:space="preserve"> </w:t>
      </w:r>
    </w:p>
    <w:p w14:paraId="21A7BBAE" w14:textId="5ED0704C"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1E49457"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31" w:name="_Toc349035549"/>
      <w:bookmarkStart w:id="32" w:name="_Toc476302380"/>
      <w:bookmarkStart w:id="33" w:name="_Toc504055964"/>
      <w:bookmarkStart w:id="34" w:name="_Toc19191025"/>
      <w:bookmarkStart w:id="35"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31"/>
      <w:bookmarkEnd w:id="32"/>
      <w:bookmarkEnd w:id="33"/>
      <w:bookmarkEnd w:id="34"/>
      <w:bookmarkEnd w:id="35"/>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36" w:name="_Toc349035550"/>
      <w:bookmarkStart w:id="37" w:name="_Toc476302381"/>
      <w:bookmarkStart w:id="38" w:name="_Toc504055965"/>
      <w:bookmarkStart w:id="39" w:name="_Toc19191026"/>
      <w:bookmarkStart w:id="40" w:name="_Toc73625160"/>
      <w:r w:rsidRPr="00AD6BDB">
        <w:rPr>
          <w:rFonts w:ascii="Times New Roman" w:hAnsi="Times New Roman"/>
          <w:szCs w:val="22"/>
        </w:rPr>
        <w:t xml:space="preserve">6.1. </w:t>
      </w:r>
      <w:bookmarkEnd w:id="36"/>
      <w:bookmarkEnd w:id="37"/>
      <w:bookmarkEnd w:id="38"/>
      <w:bookmarkEnd w:id="39"/>
      <w:r w:rsidRPr="00AD6BDB">
        <w:rPr>
          <w:rFonts w:ascii="Times New Roman" w:hAnsi="Times New Roman"/>
          <w:szCs w:val="22"/>
        </w:rPr>
        <w:tab/>
        <w:t>Gereglementeerde Vastgoedvennootschappen</w:t>
      </w:r>
      <w:bookmarkEnd w:id="40"/>
    </w:p>
    <w:p w14:paraId="2773A539" w14:textId="77777777" w:rsidR="001B74D4" w:rsidRPr="00AD6BDB" w:rsidRDefault="001B74D4" w:rsidP="001B74D4">
      <w:pPr>
        <w:jc w:val="both"/>
        <w:rPr>
          <w:b/>
          <w:i/>
          <w:szCs w:val="22"/>
          <w:u w:val="single"/>
          <w:lang w:val="nl-BE"/>
        </w:rPr>
      </w:pPr>
    </w:p>
    <w:p w14:paraId="1A964451" w14:textId="691BCC02"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r w:rsidR="001C25C5">
        <w:rPr>
          <w:b/>
          <w:i/>
          <w:szCs w:val="22"/>
          <w:lang w:val="nl-BE"/>
        </w:rPr>
        <w:t>“Erkend Commissaris”</w:t>
      </w:r>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6A6E530C"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r w:rsidR="001C25C5">
        <w:rPr>
          <w:i/>
          <w:iCs/>
          <w:szCs w:val="22"/>
          <w:lang w:val="nl-BE"/>
        </w:rPr>
        <w:t>“Erkende Commissarissen”</w:t>
      </w:r>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0D6DBD0B" w:rsidR="00AD6BDB" w:rsidRPr="00AD6BDB" w:rsidRDefault="00AD6BDB" w:rsidP="00AD6BDB">
      <w:pPr>
        <w:rPr>
          <w:i/>
          <w:iCs/>
          <w:color w:val="000000"/>
          <w:lang w:val="nl-BE"/>
        </w:rPr>
      </w:pPr>
      <w:r w:rsidRPr="00AD6BDB">
        <w:rPr>
          <w:i/>
          <w:iCs/>
          <w:color w:val="000000"/>
          <w:lang w:val="nl-BE"/>
        </w:rPr>
        <w:t xml:space="preserve">[De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1E7EFD63" w:rsidR="00AD6BDB" w:rsidRPr="00AD6BDB" w:rsidRDefault="00AD6BDB" w:rsidP="00AD6BDB">
      <w:pPr>
        <w:rPr>
          <w:i/>
          <w:iCs/>
          <w:color w:val="000000"/>
          <w:lang w:val="nl-BE"/>
        </w:rPr>
      </w:pPr>
      <w:r w:rsidRPr="00AD6BDB">
        <w:rPr>
          <w:i/>
          <w:iCs/>
          <w:color w:val="000000"/>
          <w:lang w:val="nl-BE"/>
        </w:rPr>
        <w:t>Zoals in het verleden, zal 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33718D">
        <w:rPr>
          <w:i/>
          <w:iCs/>
          <w:color w:val="000000"/>
          <w:lang w:val="nl-BE"/>
        </w:rPr>
        <w:t>2022</w:t>
      </w:r>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0059A612" w:rsidR="001B74D4" w:rsidRPr="001B74D4" w:rsidRDefault="001B74D4" w:rsidP="001B74D4">
      <w:pPr>
        <w:jc w:val="both"/>
        <w:rPr>
          <w:szCs w:val="22"/>
          <w:lang w:val="nl-BE"/>
        </w:rPr>
      </w:pPr>
      <w:r w:rsidRPr="001B74D4">
        <w:rPr>
          <w:szCs w:val="22"/>
          <w:lang w:val="nl-BE"/>
        </w:rPr>
        <w:t>Voorliggende rapportering kadert in de medewerkingsopdracht van de [</w:t>
      </w:r>
      <w:r w:rsidR="001C25C5">
        <w:rPr>
          <w:szCs w:val="22"/>
          <w:lang w:val="nl-BE"/>
        </w:rPr>
        <w:t>“Erkende Commissarissen”</w:t>
      </w:r>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A44B8AA" w:rsidR="001B74D4" w:rsidRPr="001B74D4" w:rsidRDefault="001B74D4" w:rsidP="001B74D4">
      <w:pPr>
        <w:jc w:val="both"/>
        <w:rPr>
          <w:i/>
          <w:szCs w:val="22"/>
          <w:lang w:val="nl-BE"/>
        </w:rPr>
      </w:pPr>
      <w:r w:rsidRPr="001B74D4">
        <w:rPr>
          <w:i/>
          <w:szCs w:val="22"/>
          <w:lang w:val="nl-BE"/>
        </w:rPr>
        <w:t xml:space="preserve">Naam van de </w:t>
      </w:r>
      <w:r w:rsidR="001C25C5">
        <w:rPr>
          <w:i/>
          <w:szCs w:val="22"/>
          <w:lang w:val="nl-BE"/>
        </w:rPr>
        <w:t>“Erkend Commissaris”</w:t>
      </w:r>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632A9D68" w14:textId="3408A2F7" w:rsidR="009E146A" w:rsidRPr="00541539" w:rsidRDefault="009E146A" w:rsidP="00AD6BDB">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beheervennootschappen v</w:t>
      </w:r>
      <w:r w:rsidR="000E4738">
        <w:rPr>
          <w:szCs w:val="18"/>
          <w:lang w:val="nl-BE" w:eastAsia="nl-BE"/>
        </w:rPr>
        <w:t>an</w:t>
      </w:r>
      <w:r w:rsidR="00FF7783">
        <w:rPr>
          <w:szCs w:val="18"/>
          <w:lang w:val="nl-BE" w:eastAsia="nl-BE"/>
        </w:rPr>
        <w:t xml:space="preserve"> </w:t>
      </w:r>
      <w:proofErr w:type="spellStart"/>
      <w:r w:rsidR="000E4738">
        <w:rPr>
          <w:szCs w:val="18"/>
          <w:lang w:val="nl-BE" w:eastAsia="nl-BE"/>
        </w:rPr>
        <w:t>ICB’s</w:t>
      </w:r>
      <w:proofErr w:type="spellEnd"/>
      <w:r w:rsidR="00FF7783">
        <w:rPr>
          <w:szCs w:val="18"/>
          <w:lang w:val="nl-BE" w:eastAsia="nl-BE"/>
        </w:rPr>
        <w:t xml:space="preserve"> naar Belgisch recht, beheervennootschappen v</w:t>
      </w:r>
      <w:r w:rsidR="000E4738">
        <w:rPr>
          <w:szCs w:val="18"/>
          <w:lang w:val="nl-BE" w:eastAsia="nl-BE"/>
        </w:rPr>
        <w:t>an</w:t>
      </w:r>
      <w:r w:rsidR="00FF7783">
        <w:rPr>
          <w:szCs w:val="18"/>
          <w:lang w:val="nl-BE" w:eastAsia="nl-BE"/>
        </w:rPr>
        <w:t xml:space="preserve"> </w:t>
      </w:r>
      <w:proofErr w:type="spellStart"/>
      <w:r w:rsidR="000E4738">
        <w:rPr>
          <w:szCs w:val="18"/>
          <w:lang w:val="nl-BE" w:eastAsia="nl-BE"/>
        </w:rPr>
        <w:t>AICB’s</w:t>
      </w:r>
      <w:proofErr w:type="spellEnd"/>
      <w:r w:rsidR="00FF7783">
        <w:rPr>
          <w:szCs w:val="18"/>
          <w:lang w:val="nl-BE" w:eastAsia="nl-BE"/>
        </w:rPr>
        <w:t xml:space="preserve"> naar Belgisch recht</w:t>
      </w:r>
      <w:r w:rsidR="000E4738">
        <w:rPr>
          <w:szCs w:val="18"/>
          <w:lang w:val="nl-BE" w:eastAsia="nl-BE"/>
        </w:rPr>
        <w:t xml:space="preserve">, </w:t>
      </w:r>
      <w:proofErr w:type="spellStart"/>
      <w:r w:rsidR="000E4738">
        <w:rPr>
          <w:szCs w:val="18"/>
          <w:lang w:val="nl-BE" w:eastAsia="nl-BE"/>
        </w:rPr>
        <w:t>ICB’s</w:t>
      </w:r>
      <w:proofErr w:type="spellEnd"/>
      <w:r w:rsidR="000E4738">
        <w:rPr>
          <w:szCs w:val="18"/>
          <w:lang w:val="nl-BE" w:eastAsia="nl-BE"/>
        </w:rPr>
        <w:t xml:space="preserve">, </w:t>
      </w:r>
      <w:proofErr w:type="spellStart"/>
      <w:r w:rsidR="000E4738">
        <w:rPr>
          <w:szCs w:val="18"/>
          <w:lang w:val="nl-BE" w:eastAsia="nl-BE"/>
        </w:rPr>
        <w:t>AICB’s</w:t>
      </w:r>
      <w:proofErr w:type="spellEnd"/>
      <w:r w:rsidR="00FF7783">
        <w:rPr>
          <w:szCs w:val="18"/>
          <w:lang w:val="nl-BE" w:eastAsia="nl-BE"/>
        </w:rPr>
        <w:t xml:space="preserve"> en gereglementeerde vastgoedvennootschappen.</w:t>
      </w: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77777777"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9DB1" w14:textId="09804636"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r w:rsidR="007610CD">
      <w:rPr>
        <w:b/>
        <w:i w:val="0"/>
        <w:sz w:val="20"/>
        <w:lang w:val="nl-NL"/>
      </w:rPr>
      <w:t>2</w:t>
    </w:r>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56D5"/>
    <w:rsid w:val="00195E62"/>
    <w:rsid w:val="00196A0E"/>
    <w:rsid w:val="00196B9D"/>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A7AE0"/>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978"/>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3.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4.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5312</Words>
  <Characters>33915</Characters>
  <Application>Microsoft Office Word</Application>
  <DocSecurity>0</DocSecurity>
  <Lines>282</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3</cp:revision>
  <cp:lastPrinted>2018-02-27T10:36:00Z</cp:lastPrinted>
  <dcterms:created xsi:type="dcterms:W3CDTF">2022-06-28T08:16:00Z</dcterms:created>
  <dcterms:modified xsi:type="dcterms:W3CDTF">2022-06-28T08:16:00Z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